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17F2" w14:textId="77777777" w:rsidR="000715DE" w:rsidRPr="000715DE" w:rsidRDefault="000715DE" w:rsidP="000715DE">
      <w:pPr>
        <w:spacing w:line="480" w:lineRule="auto"/>
        <w:ind w:left="-450"/>
        <w:rPr>
          <w:b/>
        </w:rPr>
      </w:pPr>
      <w:r w:rsidRPr="000715DE">
        <w:rPr>
          <w:b/>
        </w:rPr>
        <w:t>FOR IMMEDIATE RELEASE</w:t>
      </w:r>
    </w:p>
    <w:p w14:paraId="3F0D590F" w14:textId="76041EA1" w:rsidR="000715DE" w:rsidRPr="000715DE" w:rsidRDefault="0006146B" w:rsidP="000715DE">
      <w:pPr>
        <w:spacing w:line="480" w:lineRule="auto"/>
        <w:ind w:left="-450"/>
        <w:rPr>
          <w:b/>
        </w:rPr>
      </w:pPr>
      <w:r>
        <w:rPr>
          <w:b/>
        </w:rPr>
        <w:t>DATE: APRIL 24</w:t>
      </w:r>
      <w:bookmarkStart w:id="0" w:name="_GoBack"/>
      <w:bookmarkEnd w:id="0"/>
      <w:r w:rsidR="000715DE" w:rsidRPr="000715DE">
        <w:rPr>
          <w:b/>
        </w:rPr>
        <w:t>, 2018</w:t>
      </w:r>
    </w:p>
    <w:p w14:paraId="7E1E6C7D" w14:textId="77777777" w:rsidR="000715DE" w:rsidRDefault="000715DE" w:rsidP="000715DE">
      <w:pPr>
        <w:spacing w:line="480" w:lineRule="auto"/>
        <w:ind w:left="-450"/>
      </w:pPr>
    </w:p>
    <w:p w14:paraId="7034E1A8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>Contact:</w:t>
      </w:r>
      <w:r>
        <w:tab/>
        <w:t>Jeanne Marie Tokunaga</w:t>
      </w:r>
    </w:p>
    <w:p w14:paraId="37C1D9C0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Communications Manager</w:t>
      </w:r>
    </w:p>
    <w:p w14:paraId="22CB6DFF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Woodwork Institute</w:t>
      </w:r>
    </w:p>
    <w:p w14:paraId="7147A1E8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916-800-3348</w:t>
      </w:r>
    </w:p>
    <w:p w14:paraId="641B2C0D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jmt@jmtassoc.com</w:t>
      </w:r>
    </w:p>
    <w:p w14:paraId="0175E8C9" w14:textId="77777777" w:rsidR="000715DE" w:rsidRDefault="000715DE" w:rsidP="000715DE">
      <w:pPr>
        <w:spacing w:line="480" w:lineRule="auto"/>
        <w:ind w:left="-450"/>
      </w:pPr>
    </w:p>
    <w:p w14:paraId="23701660" w14:textId="77777777" w:rsidR="000715DE" w:rsidRPr="000715DE" w:rsidRDefault="000715DE" w:rsidP="000715DE">
      <w:pPr>
        <w:spacing w:line="480" w:lineRule="auto"/>
        <w:ind w:left="-450"/>
        <w:jc w:val="center"/>
        <w:rPr>
          <w:b/>
        </w:rPr>
      </w:pPr>
      <w:r w:rsidRPr="000715DE">
        <w:rPr>
          <w:b/>
        </w:rPr>
        <w:t>Longtime Woodwork Institute CEO Stanley “Rob” Gustafson Retires</w:t>
      </w:r>
    </w:p>
    <w:p w14:paraId="1E1732ED" w14:textId="5D8E71CD" w:rsidR="000715DE" w:rsidRDefault="000715DE" w:rsidP="000715DE">
      <w:pPr>
        <w:spacing w:line="480" w:lineRule="auto"/>
        <w:ind w:left="-450"/>
      </w:pPr>
      <w:r>
        <w:tab/>
        <w:t xml:space="preserve">Stanley “Rob” Gustafson — longtime CEO of the Woodwork </w:t>
      </w:r>
      <w:r w:rsidR="0006146B">
        <w:t>Institute</w:t>
      </w:r>
      <w:r>
        <w:t xml:space="preserve"> — has retired after more than 20 years with WI.</w:t>
      </w:r>
    </w:p>
    <w:p w14:paraId="7B09691A" w14:textId="1B798D72" w:rsidR="000715DE" w:rsidRDefault="000715DE" w:rsidP="000715DE">
      <w:pPr>
        <w:spacing w:line="480" w:lineRule="auto"/>
        <w:ind w:left="-450"/>
      </w:pPr>
      <w:r>
        <w:tab/>
        <w:t>During his long career</w:t>
      </w:r>
      <w:r w:rsidR="001C2710">
        <w:t xml:space="preserve"> </w:t>
      </w:r>
      <w:r w:rsidR="00E523D1">
        <w:t>in architectural millwork</w:t>
      </w:r>
      <w:r>
        <w:t xml:space="preserve">, Gustafson has been a steadfast contributor and supporter of the woodwork industry and, in particular, </w:t>
      </w:r>
      <w:r w:rsidR="003414CA">
        <w:t xml:space="preserve">architectural </w:t>
      </w:r>
      <w:r>
        <w:t>woodwork standards.</w:t>
      </w:r>
    </w:p>
    <w:p w14:paraId="3311F914" w14:textId="77777777" w:rsidR="000715DE" w:rsidRDefault="000715DE" w:rsidP="000715DE">
      <w:pPr>
        <w:spacing w:line="480" w:lineRule="auto"/>
        <w:ind w:left="-450"/>
      </w:pPr>
      <w:r>
        <w:tab/>
        <w:t xml:space="preserve">Gustafson began his career </w:t>
      </w:r>
      <w:r w:rsidR="00E523D1">
        <w:t>at</w:t>
      </w:r>
      <w:r>
        <w:t xml:space="preserve"> his father’s millwork firm, Sierra Mill and Lumber, which he eventually owned and managed until becoming CEO of the Woodwork Institute of California in 1994.</w:t>
      </w:r>
    </w:p>
    <w:p w14:paraId="538D426A" w14:textId="77777777" w:rsidR="000715DE" w:rsidRDefault="000715DE" w:rsidP="000715DE">
      <w:pPr>
        <w:spacing w:line="480" w:lineRule="auto"/>
        <w:ind w:left="-450"/>
      </w:pPr>
      <w:r>
        <w:tab/>
        <w:t xml:space="preserve">During his 20+ years at the helm of WI, Gustafson oversaw expansion and improvement of WI quality assurance programs and was the editor for the </w:t>
      </w:r>
      <w:r w:rsidRPr="0075422F">
        <w:rPr>
          <w:i/>
        </w:rPr>
        <w:t xml:space="preserve">Manual of Millwork </w:t>
      </w:r>
      <w:r>
        <w:t xml:space="preserve">and the </w:t>
      </w:r>
      <w:r w:rsidRPr="0075422F">
        <w:rPr>
          <w:i/>
        </w:rPr>
        <w:t>Architectural Woodwork Standards</w:t>
      </w:r>
      <w:r>
        <w:t>.</w:t>
      </w:r>
    </w:p>
    <w:p w14:paraId="6D39C7A7" w14:textId="77777777" w:rsidR="000715DE" w:rsidRDefault="000715DE" w:rsidP="000715DE">
      <w:pPr>
        <w:spacing w:line="480" w:lineRule="auto"/>
        <w:ind w:left="-450"/>
      </w:pPr>
      <w:r>
        <w:tab/>
      </w:r>
      <w:r w:rsidR="00E523D1">
        <w:t>He</w:t>
      </w:r>
      <w:r>
        <w:t xml:space="preserve"> will continue in his current role as editor of the </w:t>
      </w:r>
      <w:r w:rsidRPr="00936077">
        <w:rPr>
          <w:i/>
        </w:rPr>
        <w:t>North American Architectural Woodwork Standards</w:t>
      </w:r>
      <w:r>
        <w:t>.</w:t>
      </w:r>
    </w:p>
    <w:p w14:paraId="5CAD4821" w14:textId="77777777" w:rsidR="00E523D1" w:rsidRPr="00311BF4" w:rsidRDefault="00E523D1" w:rsidP="00E523D1">
      <w:pPr>
        <w:spacing w:line="480" w:lineRule="auto"/>
        <w:ind w:left="-450"/>
        <w:jc w:val="center"/>
      </w:pPr>
      <w:r>
        <w:t>- MORE -</w:t>
      </w:r>
    </w:p>
    <w:p w14:paraId="7EB4FA91" w14:textId="77777777" w:rsidR="00E523D1" w:rsidRDefault="00E523D1" w:rsidP="000715DE">
      <w:pPr>
        <w:spacing w:line="480" w:lineRule="auto"/>
        <w:ind w:left="-450"/>
      </w:pPr>
    </w:p>
    <w:p w14:paraId="7FFD920B" w14:textId="77777777" w:rsidR="000715DE" w:rsidRDefault="000715DE" w:rsidP="000715DE">
      <w:pPr>
        <w:spacing w:line="480" w:lineRule="auto"/>
        <w:ind w:left="-450"/>
      </w:pPr>
      <w:r>
        <w:tab/>
      </w:r>
      <w:r w:rsidR="00E523D1">
        <w:t>Gustafson</w:t>
      </w:r>
      <w:r>
        <w:t xml:space="preserve"> retired as CEO in 2016, continuing with WI as chief assessment officer until this year. He has been succeeded as CEO by Clare Smith, IOM, CAE, a longtime employee of WI.</w:t>
      </w:r>
    </w:p>
    <w:p w14:paraId="3DD8BC7D" w14:textId="77777777" w:rsidR="000715DE" w:rsidRDefault="000715DE" w:rsidP="000715DE">
      <w:pPr>
        <w:spacing w:line="480" w:lineRule="auto"/>
        <w:ind w:left="-450"/>
        <w:jc w:val="center"/>
      </w:pPr>
      <w:r>
        <w:t>###</w:t>
      </w:r>
    </w:p>
    <w:p w14:paraId="3EC3D111" w14:textId="77777777" w:rsidR="000715DE" w:rsidRDefault="000715DE" w:rsidP="000715DE">
      <w:pPr>
        <w:spacing w:line="480" w:lineRule="auto"/>
        <w:ind w:left="-450"/>
      </w:pPr>
    </w:p>
    <w:p w14:paraId="793841DA" w14:textId="77777777" w:rsidR="000715DE" w:rsidRPr="000715DE" w:rsidRDefault="000715DE" w:rsidP="000715DE">
      <w:pPr>
        <w:spacing w:line="480" w:lineRule="auto"/>
        <w:ind w:left="-450"/>
        <w:rPr>
          <w:b/>
        </w:rPr>
      </w:pPr>
      <w:r w:rsidRPr="000715DE">
        <w:rPr>
          <w:b/>
        </w:rPr>
        <w:t>About Woodwork Institute</w:t>
      </w:r>
    </w:p>
    <w:p w14:paraId="7E434FBD" w14:textId="77777777" w:rsidR="000715DE" w:rsidRDefault="000715DE" w:rsidP="000715DE">
      <w:pPr>
        <w:spacing w:line="480" w:lineRule="auto"/>
        <w:ind w:left="-450"/>
      </w:pPr>
      <w:r>
        <w:tab/>
      </w:r>
      <w:r w:rsidR="00E523D1">
        <w:t>T</w:t>
      </w:r>
      <w:r w:rsidRPr="000715DE">
        <w:t xml:space="preserve">he Woodwork Institute </w:t>
      </w:r>
      <w:r w:rsidR="00E523D1">
        <w:t xml:space="preserve">is </w:t>
      </w:r>
      <w:r w:rsidRPr="000715DE">
        <w:t xml:space="preserve">a national organization whose primary purpose is to assure excellence and craftsmanship in woodwork. </w:t>
      </w:r>
      <w:r>
        <w:t xml:space="preserve">WI’s three </w:t>
      </w:r>
      <w:r w:rsidR="003414CA">
        <w:t xml:space="preserve">architectural woodwork </w:t>
      </w:r>
      <w:r w:rsidRPr="000715DE">
        <w:t>certification programs — the Certified Compliance Program (CCP), the Monitored Compliance Program (MCP) and the Certified Seismic Installation Program</w:t>
      </w:r>
      <w:r w:rsidR="00E523D1">
        <w:t xml:space="preserve"> (CSIP) — ensure project architects and owners receive the quality work they expect.</w:t>
      </w:r>
    </w:p>
    <w:p w14:paraId="7756F620" w14:textId="77777777" w:rsidR="000715DE" w:rsidRDefault="000715DE" w:rsidP="000715DE">
      <w:pPr>
        <w:spacing w:line="480" w:lineRule="auto"/>
        <w:ind w:left="-450"/>
      </w:pPr>
    </w:p>
    <w:p w14:paraId="5E2D1C30" w14:textId="77777777" w:rsidR="0032222F" w:rsidRDefault="0032222F" w:rsidP="000715DE">
      <w:pPr>
        <w:spacing w:line="480" w:lineRule="auto"/>
        <w:ind w:left="-450"/>
      </w:pPr>
    </w:p>
    <w:sectPr w:rsidR="0032222F" w:rsidSect="0032222F">
      <w:headerReference w:type="default" r:id="rId7"/>
      <w:footerReference w:type="default" r:id="rId8"/>
      <w:pgSz w:w="12240" w:h="15840"/>
      <w:pgMar w:top="207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A4D2" w14:textId="77777777" w:rsidR="000715DE" w:rsidRDefault="000715DE" w:rsidP="0032222F">
      <w:r>
        <w:separator/>
      </w:r>
    </w:p>
  </w:endnote>
  <w:endnote w:type="continuationSeparator" w:id="0">
    <w:p w14:paraId="5C09B73A" w14:textId="77777777" w:rsidR="000715DE" w:rsidRDefault="000715DE" w:rsidP="003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ê=.Ó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AF10" w14:textId="77777777" w:rsidR="000715DE" w:rsidRPr="0032222F" w:rsidRDefault="000715DE" w:rsidP="0032222F">
    <w:pPr>
      <w:widowControl w:val="0"/>
      <w:autoSpaceDE w:val="0"/>
      <w:autoSpaceDN w:val="0"/>
      <w:adjustRightInd w:val="0"/>
      <w:ind w:left="-900" w:right="-360"/>
      <w:jc w:val="center"/>
      <w:rPr>
        <w:rFonts w:ascii="Helvetica Neue" w:hAnsi="Helvetica Neue" w:cs="Arial"/>
        <w:sz w:val="20"/>
        <w:szCs w:val="20"/>
      </w:rPr>
    </w:pPr>
    <w:r w:rsidRPr="0032222F">
      <w:rPr>
        <w:rFonts w:ascii="Helvetica Neue" w:hAnsi="Helvetica Neue" w:cs="Arial"/>
        <w:sz w:val="20"/>
        <w:szCs w:val="20"/>
      </w:rPr>
      <w:t>Woodwork Institute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3188 Industrial Boulevard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P.O. Box 980247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West Sacramento, California 95798-0247</w:t>
    </w:r>
  </w:p>
  <w:p w14:paraId="68C8DA4B" w14:textId="77777777" w:rsidR="000715DE" w:rsidRPr="0032222F" w:rsidRDefault="000715DE" w:rsidP="0032222F">
    <w:pPr>
      <w:pStyle w:val="Footer"/>
      <w:ind w:left="-900" w:right="-900"/>
      <w:jc w:val="center"/>
      <w:rPr>
        <w:rFonts w:ascii="Helvetica Neue" w:hAnsi="Helvetica Neue" w:cs="Arial"/>
      </w:rPr>
    </w:pPr>
    <w:r w:rsidRPr="0032222F">
      <w:rPr>
        <w:rFonts w:ascii="Helvetica Neue" w:hAnsi="Helvetica Neue" w:cs="Arial"/>
        <w:sz w:val="20"/>
        <w:szCs w:val="20"/>
      </w:rPr>
      <w:t>(916) 372-9943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Fax (916) 372-9950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www.woodworkinstitute.com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info@woodinst.com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534E" w14:textId="77777777" w:rsidR="000715DE" w:rsidRDefault="000715DE" w:rsidP="0032222F">
      <w:r>
        <w:separator/>
      </w:r>
    </w:p>
  </w:footnote>
  <w:footnote w:type="continuationSeparator" w:id="0">
    <w:p w14:paraId="757E11BA" w14:textId="77777777" w:rsidR="000715DE" w:rsidRDefault="000715DE" w:rsidP="00322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6C63" w14:textId="77777777" w:rsidR="000715DE" w:rsidRPr="0032222F" w:rsidRDefault="000715DE" w:rsidP="0032222F">
    <w:pPr>
      <w:pStyle w:val="Header"/>
      <w:ind w:left="-900"/>
    </w:pPr>
    <w:r>
      <w:rPr>
        <w:noProof/>
        <w:lang w:eastAsia="en-US"/>
      </w:rPr>
      <w:drawing>
        <wp:inline distT="0" distB="0" distL="0" distR="0" wp14:anchorId="0AB8C59F" wp14:editId="6D82298B">
          <wp:extent cx="2302934" cy="683417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workLogo_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572" cy="68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E"/>
    <w:rsid w:val="0006146B"/>
    <w:rsid w:val="000715DE"/>
    <w:rsid w:val="001C2710"/>
    <w:rsid w:val="0032222F"/>
    <w:rsid w:val="003414CA"/>
    <w:rsid w:val="007517B3"/>
    <w:rsid w:val="00B30D49"/>
    <w:rsid w:val="00E523D1"/>
    <w:rsid w:val="00F2653B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EB2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2F"/>
  </w:style>
  <w:style w:type="paragraph" w:styleId="Footer">
    <w:name w:val="footer"/>
    <w:basedOn w:val="Normal"/>
    <w:link w:val="Foot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2F"/>
  </w:style>
  <w:style w:type="paragraph" w:styleId="BalloonText">
    <w:name w:val="Balloon Text"/>
    <w:basedOn w:val="Normal"/>
    <w:link w:val="BalloonTextChar"/>
    <w:uiPriority w:val="99"/>
    <w:semiHidden/>
    <w:unhideWhenUsed/>
    <w:rsid w:val="0032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2F"/>
  </w:style>
  <w:style w:type="paragraph" w:styleId="Footer">
    <w:name w:val="footer"/>
    <w:basedOn w:val="Normal"/>
    <w:link w:val="Foot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2F"/>
  </w:style>
  <w:style w:type="paragraph" w:styleId="BalloonText">
    <w:name w:val="Balloon Text"/>
    <w:basedOn w:val="Normal"/>
    <w:link w:val="BalloonTextChar"/>
    <w:uiPriority w:val="99"/>
    <w:semiHidden/>
    <w:unhideWhenUsed/>
    <w:rsid w:val="0032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mt:Library:Application%20Support:Microsoft:Office:User%20Templates:My%20Templates:WI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WILetterhead.dotx</Template>
  <TotalTime>23</TotalTime>
  <Pages>2</Pages>
  <Words>244</Words>
  <Characters>1392</Characters>
  <Application>Microsoft Macintosh Word</Application>
  <DocSecurity>0</DocSecurity>
  <Lines>11</Lines>
  <Paragraphs>3</Paragraphs>
  <ScaleCrop>false</ScaleCrop>
  <Company>Camellia Interiors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Marie Tokunaga</dc:creator>
  <cp:keywords/>
  <dc:description/>
  <cp:lastModifiedBy>Jeanne Marie Tokunaga</cp:lastModifiedBy>
  <cp:revision>4</cp:revision>
  <cp:lastPrinted>2018-04-21T16:38:00Z</cp:lastPrinted>
  <dcterms:created xsi:type="dcterms:W3CDTF">2018-04-21T16:20:00Z</dcterms:created>
  <dcterms:modified xsi:type="dcterms:W3CDTF">2018-04-24T17:19:00Z</dcterms:modified>
</cp:coreProperties>
</file>